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651E9" w14:textId="77777777" w:rsidR="006E645A" w:rsidRPr="00230B52" w:rsidRDefault="006E645A" w:rsidP="00F7786C">
      <w:pPr>
        <w:jc w:val="center"/>
      </w:pPr>
    </w:p>
    <w:p w14:paraId="71511B14" w14:textId="77777777" w:rsidR="006E645A" w:rsidRPr="00230B52" w:rsidRDefault="006E645A" w:rsidP="00F7786C">
      <w:pPr>
        <w:jc w:val="center"/>
      </w:pPr>
    </w:p>
    <w:p w14:paraId="4F88BA63" w14:textId="77777777" w:rsidR="006E645A" w:rsidRPr="00230B52" w:rsidRDefault="006E645A" w:rsidP="00F7786C">
      <w:pPr>
        <w:jc w:val="center"/>
      </w:pPr>
    </w:p>
    <w:p w14:paraId="4B634600" w14:textId="77777777" w:rsidR="006E645A" w:rsidRPr="00230B52" w:rsidRDefault="006E645A" w:rsidP="00F7786C">
      <w:pPr>
        <w:jc w:val="center"/>
      </w:pPr>
    </w:p>
    <w:p w14:paraId="3A814644" w14:textId="77777777" w:rsidR="006E645A" w:rsidRPr="00230B52" w:rsidRDefault="006E645A" w:rsidP="00F7786C">
      <w:pPr>
        <w:jc w:val="center"/>
      </w:pPr>
    </w:p>
    <w:p w14:paraId="0C71777F" w14:textId="77777777" w:rsidR="006E645A" w:rsidRPr="00230B52" w:rsidRDefault="006E645A" w:rsidP="00F7786C">
      <w:pPr>
        <w:jc w:val="center"/>
      </w:pPr>
    </w:p>
    <w:p w14:paraId="7801FFFA" w14:textId="77777777" w:rsidR="006E645A" w:rsidRPr="00230B52" w:rsidRDefault="006E645A" w:rsidP="00F7786C">
      <w:pPr>
        <w:jc w:val="center"/>
      </w:pPr>
    </w:p>
    <w:p w14:paraId="7FC6068A" w14:textId="77777777" w:rsidR="006E645A" w:rsidRPr="00230B52" w:rsidRDefault="006E645A" w:rsidP="00F7786C">
      <w:pPr>
        <w:jc w:val="center"/>
      </w:pPr>
    </w:p>
    <w:p w14:paraId="00A77C84" w14:textId="2ECA73DE" w:rsidR="00BA0D2C" w:rsidRPr="00230B52" w:rsidRDefault="00601D35" w:rsidP="00BA0D2C">
      <w:pPr>
        <w:jc w:val="center"/>
      </w:pPr>
      <w:r w:rsidRPr="00230B52">
        <w:t>Strategic Management</w:t>
      </w:r>
    </w:p>
    <w:p w14:paraId="728EBDF5" w14:textId="2F60E1DF" w:rsidR="006E645A" w:rsidRPr="00230B52" w:rsidRDefault="00601D35" w:rsidP="00F7786C">
      <w:pPr>
        <w:jc w:val="center"/>
      </w:pPr>
      <w:r w:rsidRPr="00230B52">
        <w:t>Name</w:t>
      </w:r>
    </w:p>
    <w:p w14:paraId="691A42D5" w14:textId="77777777" w:rsidR="006E645A" w:rsidRPr="00230B52" w:rsidRDefault="00601D35" w:rsidP="00F7786C">
      <w:pPr>
        <w:jc w:val="center"/>
      </w:pPr>
      <w:r w:rsidRPr="00230B52">
        <w:t>Institution</w:t>
      </w:r>
    </w:p>
    <w:p w14:paraId="2F82D5B3" w14:textId="77777777" w:rsidR="00F51FB9" w:rsidRPr="00230B52" w:rsidRDefault="00601D35" w:rsidP="00F7786C">
      <w:pPr>
        <w:jc w:val="center"/>
      </w:pPr>
      <w:r w:rsidRPr="00230B52">
        <w:t>Date</w:t>
      </w:r>
    </w:p>
    <w:p w14:paraId="494CF238" w14:textId="77777777" w:rsidR="00B20C0E" w:rsidRPr="00230B52" w:rsidRDefault="00B20C0E" w:rsidP="00F7786C">
      <w:pPr>
        <w:jc w:val="center"/>
      </w:pPr>
    </w:p>
    <w:p w14:paraId="27F51F0B" w14:textId="77777777" w:rsidR="00B20C0E" w:rsidRPr="00230B52" w:rsidRDefault="00B20C0E" w:rsidP="00F7786C">
      <w:pPr>
        <w:jc w:val="center"/>
      </w:pPr>
    </w:p>
    <w:p w14:paraId="01B4B487" w14:textId="77777777" w:rsidR="00B20C0E" w:rsidRPr="00230B52" w:rsidRDefault="00B20C0E" w:rsidP="00F7786C">
      <w:pPr>
        <w:jc w:val="center"/>
      </w:pPr>
    </w:p>
    <w:p w14:paraId="0C7E561E" w14:textId="77777777" w:rsidR="00B20C0E" w:rsidRPr="00230B52" w:rsidRDefault="00B20C0E" w:rsidP="00F7786C">
      <w:pPr>
        <w:jc w:val="center"/>
      </w:pPr>
    </w:p>
    <w:p w14:paraId="65BA83C8" w14:textId="77777777" w:rsidR="00B20C0E" w:rsidRPr="00230B52" w:rsidRDefault="00B20C0E" w:rsidP="00F7786C">
      <w:pPr>
        <w:jc w:val="center"/>
      </w:pPr>
    </w:p>
    <w:p w14:paraId="3F5E7A0C" w14:textId="77777777" w:rsidR="00B20C0E" w:rsidRPr="00230B52" w:rsidRDefault="00B20C0E" w:rsidP="00F7786C">
      <w:pPr>
        <w:jc w:val="center"/>
      </w:pPr>
    </w:p>
    <w:p w14:paraId="267CE638" w14:textId="392A2CE5" w:rsidR="00B20C0E" w:rsidRPr="00230B52" w:rsidRDefault="00B20C0E" w:rsidP="00F7786C">
      <w:pPr>
        <w:jc w:val="center"/>
      </w:pPr>
    </w:p>
    <w:p w14:paraId="220919C5" w14:textId="77777777" w:rsidR="00654269" w:rsidRPr="00230B52" w:rsidRDefault="00654269" w:rsidP="00F7786C">
      <w:pPr>
        <w:jc w:val="center"/>
      </w:pPr>
    </w:p>
    <w:p w14:paraId="599EBBEF" w14:textId="5AB8A30D" w:rsidR="00740466" w:rsidRDefault="00601D35" w:rsidP="00CD361C">
      <w:pPr>
        <w:jc w:val="center"/>
      </w:pPr>
      <w:r w:rsidRPr="00230B52">
        <w:lastRenderedPageBreak/>
        <w:t xml:space="preserve">Strategic Management </w:t>
      </w:r>
    </w:p>
    <w:p w14:paraId="785410F9" w14:textId="112F94AA" w:rsidR="00CD361C" w:rsidRPr="00CD361C" w:rsidRDefault="00CD361C" w:rsidP="00CD361C">
      <w:pPr>
        <w:jc w:val="center"/>
        <w:rPr>
          <w:b/>
          <w:bCs/>
        </w:rPr>
      </w:pPr>
      <w:r>
        <w:rPr>
          <w:b/>
          <w:bCs/>
        </w:rPr>
        <w:t>Organization Description</w:t>
      </w:r>
    </w:p>
    <w:tbl>
      <w:tblPr>
        <w:tblStyle w:val="TableGrid"/>
        <w:tblW w:w="9450" w:type="dxa"/>
        <w:tblInd w:w="-9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6" w:type="dxa"/>
          <w:left w:w="115" w:type="dxa"/>
          <w:bottom w:w="86" w:type="dxa"/>
          <w:right w:w="115" w:type="dxa"/>
        </w:tblCellMar>
        <w:tblLook w:val="0620" w:firstRow="1" w:lastRow="0" w:firstColumn="0" w:lastColumn="0" w:noHBand="1" w:noVBand="1"/>
      </w:tblPr>
      <w:tblGrid>
        <w:gridCol w:w="1271"/>
        <w:gridCol w:w="8179"/>
      </w:tblGrid>
      <w:tr w:rsidR="00230B52" w:rsidRPr="00230B52" w14:paraId="3B0B6157" w14:textId="77777777" w:rsidTr="00230B52">
        <w:trPr>
          <w:tblHeader/>
        </w:trPr>
        <w:tc>
          <w:tcPr>
            <w:tcW w:w="1050" w:type="dxa"/>
            <w:shd w:val="clear" w:color="auto" w:fill="4472C4" w:themeFill="accent5"/>
            <w:vAlign w:val="center"/>
          </w:tcPr>
          <w:p w14:paraId="499615CF" w14:textId="77777777" w:rsidR="00230B52" w:rsidRPr="00230B52" w:rsidRDefault="00230B52" w:rsidP="00C82501">
            <w:pPr>
              <w:pStyle w:val="TableText"/>
              <w:rPr>
                <w:rFonts w:ascii="Times New Roman" w:hAnsi="Times New Roman" w:cs="Times New Roman"/>
                <w:b/>
                <w:sz w:val="24"/>
                <w:szCs w:val="24"/>
              </w:rPr>
            </w:pPr>
            <w:r w:rsidRPr="00230B52">
              <w:rPr>
                <w:rFonts w:ascii="Times New Roman" w:hAnsi="Times New Roman" w:cs="Times New Roman"/>
                <w:b/>
                <w:sz w:val="24"/>
                <w:szCs w:val="24"/>
              </w:rPr>
              <w:t>Element</w:t>
            </w:r>
          </w:p>
        </w:tc>
        <w:tc>
          <w:tcPr>
            <w:tcW w:w="8400" w:type="dxa"/>
            <w:shd w:val="clear" w:color="auto" w:fill="4472C4" w:themeFill="accent5"/>
            <w:vAlign w:val="center"/>
          </w:tcPr>
          <w:p w14:paraId="1DCF76C0" w14:textId="77777777" w:rsidR="00230B52" w:rsidRPr="00230B52" w:rsidRDefault="00230B52" w:rsidP="00C82501">
            <w:pPr>
              <w:pStyle w:val="TableText"/>
              <w:rPr>
                <w:rFonts w:ascii="Times New Roman" w:hAnsi="Times New Roman" w:cs="Times New Roman"/>
                <w:b/>
                <w:sz w:val="24"/>
                <w:szCs w:val="24"/>
              </w:rPr>
            </w:pPr>
            <w:r w:rsidRPr="00230B52">
              <w:rPr>
                <w:rFonts w:ascii="Times New Roman" w:hAnsi="Times New Roman" w:cs="Times New Roman"/>
                <w:b/>
                <w:sz w:val="24"/>
                <w:szCs w:val="24"/>
              </w:rPr>
              <w:t>Description</w:t>
            </w:r>
          </w:p>
        </w:tc>
      </w:tr>
      <w:tr w:rsidR="00230B52" w:rsidRPr="00230B52" w14:paraId="57C06DF0" w14:textId="77777777" w:rsidTr="00230B52">
        <w:trPr>
          <w:trHeight w:val="1152"/>
        </w:trPr>
        <w:tc>
          <w:tcPr>
            <w:tcW w:w="1050" w:type="dxa"/>
            <w:tcBorders>
              <w:top w:val="single" w:sz="6" w:space="0" w:color="000000"/>
              <w:left w:val="single" w:sz="6" w:space="0" w:color="000000"/>
              <w:bottom w:val="single" w:sz="6" w:space="0" w:color="000000"/>
              <w:right w:val="single" w:sz="6" w:space="0" w:color="000000"/>
            </w:tcBorders>
            <w:shd w:val="clear" w:color="auto" w:fill="auto"/>
          </w:tcPr>
          <w:p w14:paraId="3EA22C49" w14:textId="77777777" w:rsidR="00230B52" w:rsidRPr="00230B52" w:rsidRDefault="00230B52" w:rsidP="00C82501">
            <w:pPr>
              <w:pStyle w:val="TableText"/>
              <w:rPr>
                <w:rFonts w:ascii="Times New Roman" w:hAnsi="Times New Roman" w:cs="Times New Roman"/>
                <w:b/>
                <w:bCs/>
                <w:color w:val="auto"/>
                <w:sz w:val="24"/>
                <w:szCs w:val="24"/>
              </w:rPr>
            </w:pPr>
            <w:r w:rsidRPr="00230B52">
              <w:rPr>
                <w:rFonts w:ascii="Times New Roman" w:hAnsi="Times New Roman" w:cs="Times New Roman"/>
                <w:b/>
                <w:bCs/>
                <w:color w:val="auto"/>
                <w:sz w:val="24"/>
                <w:szCs w:val="24"/>
              </w:rPr>
              <w:t>MISSION</w:t>
            </w:r>
          </w:p>
        </w:tc>
        <w:tc>
          <w:tcPr>
            <w:tcW w:w="8400" w:type="dxa"/>
            <w:tcBorders>
              <w:top w:val="single" w:sz="6" w:space="0" w:color="000000"/>
              <w:left w:val="nil"/>
              <w:bottom w:val="single" w:sz="6" w:space="0" w:color="000000"/>
              <w:right w:val="single" w:sz="6" w:space="0" w:color="000000"/>
            </w:tcBorders>
            <w:shd w:val="clear" w:color="auto" w:fill="auto"/>
          </w:tcPr>
          <w:p w14:paraId="33978B1C" w14:textId="68F6F53C"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“To entertain the world,”</w:t>
            </w:r>
          </w:p>
        </w:tc>
      </w:tr>
      <w:tr w:rsidR="00230B52" w:rsidRPr="00230B52" w14:paraId="3159BBFD" w14:textId="77777777" w:rsidTr="00230B52">
        <w:trPr>
          <w:trHeight w:val="1152"/>
        </w:trPr>
        <w:tc>
          <w:tcPr>
            <w:tcW w:w="1050" w:type="dxa"/>
            <w:tcBorders>
              <w:top w:val="nil"/>
              <w:left w:val="single" w:sz="6" w:space="0" w:color="000000"/>
              <w:bottom w:val="single" w:sz="6" w:space="0" w:color="000000"/>
              <w:right w:val="single" w:sz="6" w:space="0" w:color="000000"/>
            </w:tcBorders>
            <w:shd w:val="clear" w:color="auto" w:fill="auto"/>
          </w:tcPr>
          <w:p w14:paraId="0C4675F2"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Vision</w:t>
            </w:r>
          </w:p>
        </w:tc>
        <w:tc>
          <w:tcPr>
            <w:tcW w:w="8400" w:type="dxa"/>
            <w:tcBorders>
              <w:top w:val="nil"/>
              <w:left w:val="nil"/>
              <w:bottom w:val="single" w:sz="6" w:space="0" w:color="000000"/>
              <w:right w:val="single" w:sz="6" w:space="0" w:color="000000"/>
            </w:tcBorders>
            <w:shd w:val="clear" w:color="auto" w:fill="auto"/>
          </w:tcPr>
          <w:p w14:paraId="06276BA8"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“To continue being one of the leading firms of the internet entertainment era.”</w:t>
            </w:r>
          </w:p>
        </w:tc>
      </w:tr>
      <w:tr w:rsidR="00230B52" w:rsidRPr="00230B52" w14:paraId="3FAECF9C" w14:textId="77777777" w:rsidTr="00230B52">
        <w:trPr>
          <w:trHeight w:val="1152"/>
        </w:trPr>
        <w:tc>
          <w:tcPr>
            <w:tcW w:w="1050" w:type="dxa"/>
            <w:tcBorders>
              <w:top w:val="nil"/>
              <w:left w:val="single" w:sz="6" w:space="0" w:color="000000"/>
              <w:bottom w:val="single" w:sz="6" w:space="0" w:color="000000"/>
              <w:right w:val="single" w:sz="6" w:space="0" w:color="000000"/>
            </w:tcBorders>
            <w:shd w:val="clear" w:color="auto" w:fill="auto"/>
          </w:tcPr>
          <w:p w14:paraId="5A8D95FA"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Values</w:t>
            </w:r>
          </w:p>
        </w:tc>
        <w:tc>
          <w:tcPr>
            <w:tcW w:w="8400" w:type="dxa"/>
            <w:tcBorders>
              <w:top w:val="nil"/>
              <w:left w:val="nil"/>
              <w:bottom w:val="single" w:sz="6" w:space="0" w:color="000000"/>
              <w:right w:val="single" w:sz="6" w:space="0" w:color="000000"/>
            </w:tcBorders>
            <w:shd w:val="clear" w:color="auto" w:fill="auto"/>
          </w:tcPr>
          <w:p w14:paraId="04BF7316"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 xml:space="preserve">Innovation, Communication, courage, Selfless, Passion, Judgement, Honesty, Curiosity, and Impact. </w:t>
            </w:r>
          </w:p>
        </w:tc>
      </w:tr>
      <w:tr w:rsidR="00230B52" w:rsidRPr="00230B52" w14:paraId="66EB14AE" w14:textId="77777777" w:rsidTr="00230B52">
        <w:trPr>
          <w:trHeight w:val="1152"/>
        </w:trPr>
        <w:tc>
          <w:tcPr>
            <w:tcW w:w="1050" w:type="dxa"/>
            <w:tcBorders>
              <w:top w:val="nil"/>
              <w:left w:val="single" w:sz="6" w:space="0" w:color="000000"/>
              <w:bottom w:val="single" w:sz="4" w:space="0" w:color="auto"/>
              <w:right w:val="single" w:sz="6" w:space="0" w:color="000000"/>
            </w:tcBorders>
            <w:shd w:val="clear" w:color="auto" w:fill="auto"/>
          </w:tcPr>
          <w:p w14:paraId="305F6B7D"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Structure</w:t>
            </w:r>
          </w:p>
        </w:tc>
        <w:tc>
          <w:tcPr>
            <w:tcW w:w="8400" w:type="dxa"/>
            <w:tcBorders>
              <w:top w:val="nil"/>
              <w:left w:val="nil"/>
              <w:bottom w:val="single" w:sz="4" w:space="0" w:color="auto"/>
              <w:right w:val="single" w:sz="6" w:space="0" w:color="000000"/>
            </w:tcBorders>
            <w:shd w:val="clear" w:color="auto" w:fill="auto"/>
          </w:tcPr>
          <w:p w14:paraId="57AB6FC1"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 xml:space="preserve">Unitary/ U-form organizational structure with a hierarchy that maintains executive control and direction in the organization. </w:t>
            </w:r>
          </w:p>
        </w:tc>
      </w:tr>
      <w:tr w:rsidR="00230B52" w:rsidRPr="00230B52" w14:paraId="49617CCF" w14:textId="77777777" w:rsidTr="00230B52">
        <w:trPr>
          <w:trHeight w:val="1152"/>
        </w:trPr>
        <w:tc>
          <w:tcPr>
            <w:tcW w:w="1050" w:type="dxa"/>
            <w:tcBorders>
              <w:top w:val="single" w:sz="4" w:space="0" w:color="auto"/>
              <w:left w:val="single" w:sz="4" w:space="0" w:color="auto"/>
              <w:bottom w:val="single" w:sz="4" w:space="0" w:color="auto"/>
              <w:right w:val="single" w:sz="4" w:space="0" w:color="auto"/>
            </w:tcBorders>
            <w:shd w:val="clear" w:color="auto" w:fill="auto"/>
          </w:tcPr>
          <w:p w14:paraId="638541AF"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Culture</w:t>
            </w:r>
          </w:p>
        </w:tc>
        <w:tc>
          <w:tcPr>
            <w:tcW w:w="8400" w:type="dxa"/>
            <w:tcBorders>
              <w:top w:val="single" w:sz="4" w:space="0" w:color="auto"/>
              <w:left w:val="single" w:sz="4" w:space="0" w:color="auto"/>
              <w:bottom w:val="single" w:sz="4" w:space="0" w:color="auto"/>
              <w:right w:val="single" w:sz="4" w:space="0" w:color="auto"/>
            </w:tcBorders>
            <w:shd w:val="clear" w:color="auto" w:fill="auto"/>
          </w:tcPr>
          <w:p w14:paraId="0A35B4B0" w14:textId="77777777" w:rsidR="00230B52" w:rsidRPr="00230B52" w:rsidRDefault="00230B52" w:rsidP="00C82501">
            <w:pPr>
              <w:rPr>
                <w:rFonts w:ascii="Times New Roman" w:hAnsi="Times New Roman" w:cs="Times New Roman"/>
                <w:sz w:val="24"/>
                <w:szCs w:val="24"/>
              </w:rPr>
            </w:pPr>
            <w:r w:rsidRPr="00230B52">
              <w:rPr>
                <w:rFonts w:ascii="Times New Roman" w:hAnsi="Times New Roman" w:cs="Times New Roman"/>
                <w:sz w:val="24"/>
                <w:szCs w:val="24"/>
              </w:rPr>
              <w:t xml:space="preserve">The culture at Netflix Inc. is based on prioritizing people by focusing on its human resource to ensure effective and profitable online business operations. </w:t>
            </w:r>
          </w:p>
        </w:tc>
      </w:tr>
    </w:tbl>
    <w:p w14:paraId="6DA96531" w14:textId="1D7E1D15" w:rsidR="009A1B0E" w:rsidRPr="00230B52" w:rsidRDefault="009A1B0E" w:rsidP="00230B52">
      <w:pPr>
        <w:jc w:val="both"/>
      </w:pPr>
    </w:p>
    <w:p w14:paraId="0A2E6721" w14:textId="11E7FACF" w:rsidR="00230B52" w:rsidRDefault="00CD361C" w:rsidP="00CD361C">
      <w:pPr>
        <w:jc w:val="center"/>
        <w:rPr>
          <w:b/>
          <w:bCs/>
        </w:rPr>
      </w:pPr>
      <w:r>
        <w:rPr>
          <w:b/>
          <w:bCs/>
        </w:rPr>
        <w:t>Analysis</w:t>
      </w:r>
    </w:p>
    <w:p w14:paraId="50AED947" w14:textId="77777777" w:rsidR="00CD361C" w:rsidRPr="00230B52" w:rsidRDefault="00CD361C" w:rsidP="00CD361C">
      <w:pPr>
        <w:ind w:firstLine="720"/>
        <w:jc w:val="both"/>
      </w:pPr>
      <w:r w:rsidRPr="00230B52">
        <w:t xml:space="preserve">Organizations need to plan for their current and future activities to ensure continuous and successful growth and achieve financial and non-financial benefits. The organization's ability to achieve these depends on its strategic management, which provides a clear road path to be followed. Strategic management is an ongoing process that entails planning, monitoring, </w:t>
      </w:r>
      <w:proofErr w:type="spellStart"/>
      <w:r w:rsidRPr="00230B52">
        <w:t>analyzing</w:t>
      </w:r>
      <w:proofErr w:type="spellEnd"/>
      <w:r w:rsidRPr="00230B52">
        <w:t>, and assessing organization activities as a way of ensuring organizational goals are met (</w:t>
      </w:r>
      <w:proofErr w:type="spellStart"/>
      <w:r w:rsidRPr="00230B52">
        <w:t>Wheelen</w:t>
      </w:r>
      <w:proofErr w:type="spellEnd"/>
      <w:r w:rsidRPr="00230B52">
        <w:t xml:space="preserve"> et al., 2017). Strategic management is based on how well an organization understands its mission and vision statements and how its current activities reflect this </w:t>
      </w:r>
      <w:r w:rsidRPr="00230B52">
        <w:lastRenderedPageBreak/>
        <w:t>understanding. For organizations like Netflix Inc., which operates in the highly competitive entertainment industry, creating a balance between its mission and vision statement and its current activities is vital in gaining a competitive advantage (</w:t>
      </w:r>
      <w:proofErr w:type="spellStart"/>
      <w:r w:rsidRPr="00230B52">
        <w:t>Wheelen</w:t>
      </w:r>
      <w:proofErr w:type="spellEnd"/>
      <w:r w:rsidRPr="00230B52">
        <w:t xml:space="preserve"> et al., 2017). </w:t>
      </w:r>
    </w:p>
    <w:p w14:paraId="5ED25195" w14:textId="77777777" w:rsidR="00CD361C" w:rsidRPr="00230B52" w:rsidRDefault="00CD361C" w:rsidP="00CD361C">
      <w:pPr>
        <w:ind w:firstLine="720"/>
        <w:jc w:val="both"/>
      </w:pPr>
      <w:r w:rsidRPr="00230B52">
        <w:t xml:space="preserve">As stated, Netflix Inc. operates in the entertainment industry. Its mission statement, “To entertain the world,” should reflect its target group’s demands, expectations, and preferences (Barker &amp; </w:t>
      </w:r>
      <w:proofErr w:type="spellStart"/>
      <w:r w:rsidRPr="00230B52">
        <w:t>Wiatrowski</w:t>
      </w:r>
      <w:proofErr w:type="spellEnd"/>
      <w:r w:rsidRPr="00230B52">
        <w:t>, 2017). The mission statement is based on two fundamental points: entertainment and global scale. Statistics show that Netflix remains an undisputable entertainment hub, especially for youthful viewers between the ages of sixteen and thirty-four years (</w:t>
      </w:r>
      <w:proofErr w:type="spellStart"/>
      <w:r w:rsidRPr="00230B52">
        <w:t>Lotz</w:t>
      </w:r>
      <w:proofErr w:type="spellEnd"/>
      <w:r w:rsidRPr="00230B52">
        <w:t>, 2017). More than half of this population bracket and close to half of its thirty-five years and above viewers credit the organization’s originality for its high entertainment levels. The organization's decision to create its original content has immensely contributed to its popularity and high entertainment levels.</w:t>
      </w:r>
    </w:p>
    <w:p w14:paraId="4590A455" w14:textId="77777777" w:rsidR="00CD361C" w:rsidRPr="00230B52" w:rsidRDefault="00CD361C" w:rsidP="00CD361C">
      <w:pPr>
        <w:ind w:firstLine="720"/>
        <w:jc w:val="both"/>
      </w:pPr>
      <w:r w:rsidRPr="00230B52">
        <w:t xml:space="preserve">Additionally, through the power of internet distribution, Netflix has developed a “conglomerated niche” strategy, where viewers are only exposed to the </w:t>
      </w:r>
      <w:proofErr w:type="gramStart"/>
      <w:r w:rsidRPr="00230B52">
        <w:t>content</w:t>
      </w:r>
      <w:proofErr w:type="gramEnd"/>
      <w:r w:rsidRPr="00230B52">
        <w:t xml:space="preserve"> they are highly likely to view (</w:t>
      </w:r>
      <w:proofErr w:type="spellStart"/>
      <w:r w:rsidRPr="00230B52">
        <w:t>Lotz</w:t>
      </w:r>
      <w:proofErr w:type="spellEnd"/>
      <w:r w:rsidRPr="00230B52">
        <w:t xml:space="preserve">, 2017). Internet distribution enables the organization to gather information about its viewers then develop and present content based on viewer reference. The strategy has proven to be effective for the organization since it has seen its customer base continue to expand globally. With it, the number of subscriptions is its primary source of revenue (Barker &amp; </w:t>
      </w:r>
      <w:proofErr w:type="spellStart"/>
      <w:r w:rsidRPr="00230B52">
        <w:t>Wiatrowski</w:t>
      </w:r>
      <w:proofErr w:type="spellEnd"/>
      <w:r w:rsidRPr="00230B52">
        <w:t xml:space="preserve">, 2017). Therefore, the strategies developed by the organization plus its operations are geared towards ensuring the organization’s actions are consistent with its mission statement. </w:t>
      </w:r>
    </w:p>
    <w:p w14:paraId="58FD3D99" w14:textId="77777777" w:rsidR="00CD361C" w:rsidRPr="00230B52" w:rsidRDefault="00CD361C" w:rsidP="00CD361C">
      <w:pPr>
        <w:ind w:firstLine="720"/>
        <w:jc w:val="both"/>
      </w:pPr>
      <w:r w:rsidRPr="00230B52">
        <w:t xml:space="preserve">Parallel to its mission statement is the organization’s vision statement, “To continue being one of the leading firms of the internet entertainment era,” highlighting the organization's objective of remaining at the top despite the high competition in the entertainment industry </w:t>
      </w:r>
      <w:r w:rsidRPr="00230B52">
        <w:lastRenderedPageBreak/>
        <w:t xml:space="preserve">(Barker &amp; </w:t>
      </w:r>
      <w:proofErr w:type="spellStart"/>
      <w:r w:rsidRPr="00230B52">
        <w:t>Wiatrowski</w:t>
      </w:r>
      <w:proofErr w:type="spellEnd"/>
      <w:r w:rsidRPr="00230B52">
        <w:t>, 2017). The organization’s corporate vision statement is founded on three major points; entertainment, the internet, and maintaining leadership in the entertainment industry. Netflix has undertaken numerous activities to ensure that it continually meets its vision statement. First, Netflix brands itself as an online media entertainment hub. While traditional television was based on broadband broadcasting, Netflix is founded on internet distribution, which makes it possible to reach numerous audiences simultaneously (</w:t>
      </w:r>
      <w:proofErr w:type="spellStart"/>
      <w:r w:rsidRPr="00230B52">
        <w:t>Lotz</w:t>
      </w:r>
      <w:proofErr w:type="spellEnd"/>
      <w:r w:rsidRPr="00230B52">
        <w:t>, 2017). Secondly, the large organization platform for numerous content producers and consumers has enabled the organization to streamline its operations, developing an effective and attractive operations process. This has helped it in maintaining its position as a leading entertainment hub.</w:t>
      </w:r>
    </w:p>
    <w:p w14:paraId="063105EE" w14:textId="77777777" w:rsidR="00CD361C" w:rsidRPr="00230B52" w:rsidRDefault="00CD361C" w:rsidP="00CD361C">
      <w:pPr>
        <w:ind w:firstLine="720"/>
        <w:jc w:val="both"/>
      </w:pPr>
      <w:r w:rsidRPr="00230B52">
        <w:t xml:space="preserve">Critical to Netflix Inc.’s success story is its employee and organizational culture. The organizational culture at Netflix Inc. is people-based, meaning the organization invests in its human resource as a way of ensuring its business operations remain productive and profitable (Barker &amp; </w:t>
      </w:r>
      <w:proofErr w:type="spellStart"/>
      <w:r w:rsidRPr="00230B52">
        <w:t>Wiatrowski</w:t>
      </w:r>
      <w:proofErr w:type="spellEnd"/>
      <w:r w:rsidRPr="00230B52">
        <w:t>, 2017). For instance, the organization has adopted a "people over process" approach where its workers are allowed to follow personalized processes in solving the challenges faced at the workplace. Such an environment allows for individual employee autonomy, thus cultivating an independent decision-making culture in the organization. Additionally, employees at Netflix Inc. are encouraged to maintain candidness, meaning that they are free to maintain sincerity and objectivity at the workplace. With such an environment, Netflix employees can easily share information freely, the working environment is conducive, and the is the high motivation among the employees (Rivera, 2019). True to its culture, the organizational culture at Netflix Inc. effectively creates resilience in the employees, which translates to increased productivity, a huge advantage in a highly competitive market.</w:t>
      </w:r>
    </w:p>
    <w:p w14:paraId="21BD2BCB" w14:textId="77777777" w:rsidR="00CD361C" w:rsidRPr="00230B52" w:rsidRDefault="00CD361C" w:rsidP="00CD361C">
      <w:pPr>
        <w:ind w:firstLine="720"/>
        <w:jc w:val="both"/>
      </w:pPr>
      <w:r w:rsidRPr="00230B52">
        <w:t xml:space="preserve">Organizational structure is another element that determines how an organization performs in its area of operation as well as how it responds to the competition. For Netflix, the </w:t>
      </w:r>
      <w:r w:rsidRPr="00230B52">
        <w:lastRenderedPageBreak/>
        <w:t xml:space="preserve">organizational structure is a U-form structure known as a unitary organizational structure, where powers of direction and control of the organization rest on the executive (Barker &amp; </w:t>
      </w:r>
      <w:proofErr w:type="spellStart"/>
      <w:r w:rsidRPr="00230B52">
        <w:t>Wiatrowski</w:t>
      </w:r>
      <w:proofErr w:type="spellEnd"/>
      <w:r w:rsidRPr="00230B52">
        <w:t>, 2017). Since the organizational structure is relatively flexible, allowing Netflix to offer on-demand media streaming allows the practical manifestation of organizational design elements and allows the organization to make rapid decisions in the face of intense competition (Rivera, 2019). Therefore, the U-form organizational structure, which offers a strategic goal of leadership, is designed to effectively enable Netflix to achieve its corporate vision and mission statements.</w:t>
      </w:r>
    </w:p>
    <w:p w14:paraId="0B8D8EE0" w14:textId="7145C44A" w:rsidR="00CD361C" w:rsidRPr="00CD361C" w:rsidRDefault="00CD361C" w:rsidP="00CD361C">
      <w:pPr>
        <w:jc w:val="both"/>
        <w:rPr>
          <w:b/>
          <w:bCs/>
        </w:rPr>
      </w:pPr>
      <w:r w:rsidRPr="00230B52">
        <w:t xml:space="preserve">Finally, while many organizations have written value statements, in many instances, the values are often ignored. For Netflix Inc., the value statement includes nine skills and </w:t>
      </w:r>
      <w:proofErr w:type="spellStart"/>
      <w:r w:rsidRPr="00230B52">
        <w:t>behaviors</w:t>
      </w:r>
      <w:proofErr w:type="spellEnd"/>
      <w:r w:rsidRPr="00230B52">
        <w:t xml:space="preserve"> commonly taught and encouraged by the organization. They include Innovation, Communication, courage, Selflessness, Passion, Judgment, Honesty, Curiosity, and Impact (Rivera, 2019). Through values like courage, the organization encourages its employees to hold each other responsible for their performance in their area of operation. Additionally, integrity discourages employees from talking behind each other’s backs, but rather discuss issues openly. These values are effective in improving employee relations and creating a conducive working environment for all employees (Barker &amp; </w:t>
      </w:r>
      <w:proofErr w:type="spellStart"/>
      <w:r w:rsidRPr="00230B52">
        <w:t>Wiatrowski</w:t>
      </w:r>
      <w:proofErr w:type="spellEnd"/>
      <w:r w:rsidRPr="00230B52">
        <w:t>, 2017). By developing and encouraging the adoption of these values, the organization aims to create a 'dream team' which is hungry for being unique and achieving its mission and vision statements.</w:t>
      </w:r>
    </w:p>
    <w:p w14:paraId="284039C0" w14:textId="42F43BB7" w:rsidR="00230B52" w:rsidRPr="00230B52" w:rsidRDefault="00230B52" w:rsidP="00230B52">
      <w:pPr>
        <w:jc w:val="both"/>
      </w:pPr>
    </w:p>
    <w:p w14:paraId="2EA3A177" w14:textId="56761EBB" w:rsidR="00230B52" w:rsidRPr="00230B52" w:rsidRDefault="00230B52" w:rsidP="00230B52">
      <w:pPr>
        <w:jc w:val="both"/>
      </w:pPr>
    </w:p>
    <w:p w14:paraId="60417452" w14:textId="1CD9AF3C" w:rsidR="00230B52" w:rsidRDefault="00230B52" w:rsidP="00230B52">
      <w:pPr>
        <w:jc w:val="both"/>
      </w:pPr>
    </w:p>
    <w:p w14:paraId="66245188" w14:textId="77777777" w:rsidR="00CD361C" w:rsidRPr="00230B52" w:rsidRDefault="00CD361C" w:rsidP="00230B52">
      <w:pPr>
        <w:jc w:val="both"/>
      </w:pPr>
    </w:p>
    <w:p w14:paraId="156E5CD8" w14:textId="77777777" w:rsidR="00230B52" w:rsidRPr="00230B52" w:rsidRDefault="00230B52" w:rsidP="00230B52">
      <w:pPr>
        <w:jc w:val="both"/>
      </w:pPr>
    </w:p>
    <w:p w14:paraId="58401A4E" w14:textId="77777777" w:rsidR="0002233A" w:rsidRPr="00230B52" w:rsidRDefault="00601D35" w:rsidP="0002233A">
      <w:pPr>
        <w:jc w:val="center"/>
      </w:pPr>
      <w:r w:rsidRPr="00230B52">
        <w:lastRenderedPageBreak/>
        <w:t>References</w:t>
      </w:r>
    </w:p>
    <w:p w14:paraId="39679B52" w14:textId="79E9F662" w:rsidR="003A19C1" w:rsidRPr="00230B52" w:rsidRDefault="00601D35" w:rsidP="0002233A">
      <w:pPr>
        <w:ind w:left="720" w:hanging="720"/>
        <w:jc w:val="both"/>
      </w:pPr>
      <w:r w:rsidRPr="00230B52">
        <w:t>Barker, C., &amp; Wiatrowski, M. (Eds.). (2017). </w:t>
      </w:r>
      <w:r w:rsidRPr="00230B52">
        <w:rPr>
          <w:i/>
          <w:iCs/>
        </w:rPr>
        <w:t>The age of Netflix: Critical essays on streaming media, digital delivery, and instant access</w:t>
      </w:r>
      <w:r w:rsidRPr="00230B52">
        <w:t>. McFarland.</w:t>
      </w:r>
    </w:p>
    <w:p w14:paraId="1F9E1167" w14:textId="0337285F" w:rsidR="00BA5B7B" w:rsidRPr="00230B52" w:rsidRDefault="00601D35" w:rsidP="0002233A">
      <w:pPr>
        <w:ind w:left="720" w:hanging="720"/>
        <w:jc w:val="both"/>
      </w:pPr>
      <w:r w:rsidRPr="00230B52">
        <w:t xml:space="preserve">Lotz, A. (2017). The Unique Strategy Netflix Deployed to Reach 90M Worldwide Subscribers. </w:t>
      </w:r>
      <w:r w:rsidRPr="00230B52">
        <w:rPr>
          <w:i/>
          <w:iCs/>
        </w:rPr>
        <w:t xml:space="preserve">The Observer. </w:t>
      </w:r>
      <w:r w:rsidRPr="00230B52">
        <w:t xml:space="preserve">Retrieved from </w:t>
      </w:r>
      <w:hyperlink r:id="rId7" w:history="1">
        <w:r w:rsidRPr="00230B52">
          <w:rPr>
            <w:rStyle w:val="Hyperlink"/>
          </w:rPr>
          <w:t>https://observer.com/2017/04/unique-strategy-netflix-deployed-to-reach-90-million-worldwide-subscribers/</w:t>
        </w:r>
      </w:hyperlink>
      <w:r w:rsidRPr="00230B52">
        <w:t xml:space="preserve"> </w:t>
      </w:r>
    </w:p>
    <w:p w14:paraId="76146EC5" w14:textId="285ACDE6" w:rsidR="003113A3" w:rsidRPr="00230B52" w:rsidRDefault="00601D35" w:rsidP="003113A3">
      <w:pPr>
        <w:ind w:left="720" w:hanging="720"/>
      </w:pPr>
      <w:r w:rsidRPr="00230B52">
        <w:t xml:space="preserve">Rivera, A. (2019). Netflix Inc.’s Organizational Structure &amp; Its Strategic Implications. </w:t>
      </w:r>
      <w:r w:rsidRPr="00230B52">
        <w:rPr>
          <w:i/>
          <w:iCs/>
        </w:rPr>
        <w:t xml:space="preserve">Rancord Society. </w:t>
      </w:r>
      <w:hyperlink r:id="rId8" w:history="1">
        <w:r w:rsidRPr="00230B52">
          <w:rPr>
            <w:rStyle w:val="Hyperlink"/>
          </w:rPr>
          <w:t>https://www.rancord.org/netflix-organizational-structure-design-organizational-chart-characteristics</w:t>
        </w:r>
      </w:hyperlink>
      <w:r w:rsidRPr="00230B52">
        <w:t xml:space="preserve"> </w:t>
      </w:r>
    </w:p>
    <w:p w14:paraId="2E3E1534" w14:textId="4726DFE1" w:rsidR="0002233A" w:rsidRPr="00230B52" w:rsidRDefault="00601D35" w:rsidP="0002233A">
      <w:pPr>
        <w:ind w:left="720" w:hanging="720"/>
        <w:jc w:val="both"/>
      </w:pPr>
      <w:r w:rsidRPr="00230B52">
        <w:t>Wheelen, T. L., Hunger, J. D., Hoffman, A. N., &amp; Bamford, C. E. (2017). </w:t>
      </w:r>
      <w:r w:rsidRPr="00230B52">
        <w:rPr>
          <w:i/>
          <w:iCs/>
        </w:rPr>
        <w:t>Strategic management and business policy</w:t>
      </w:r>
      <w:r w:rsidRPr="00230B52">
        <w:t> (p. 55). Boston, MA: Pearson.</w:t>
      </w:r>
    </w:p>
    <w:p w14:paraId="650CE263" w14:textId="77777777" w:rsidR="00A17E56" w:rsidRPr="00230B52" w:rsidRDefault="00A17E56" w:rsidP="0002233A">
      <w:pPr>
        <w:jc w:val="center"/>
      </w:pPr>
    </w:p>
    <w:sectPr w:rsidR="00A17E56" w:rsidRPr="00230B52"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1DFF1" w14:textId="77777777" w:rsidR="005A768C" w:rsidRDefault="005A768C">
      <w:pPr>
        <w:spacing w:after="0" w:line="240" w:lineRule="auto"/>
      </w:pPr>
      <w:r>
        <w:separator/>
      </w:r>
    </w:p>
  </w:endnote>
  <w:endnote w:type="continuationSeparator" w:id="0">
    <w:p w14:paraId="3895F5E0" w14:textId="77777777" w:rsidR="005A768C" w:rsidRDefault="005A7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4D069" w14:textId="77777777" w:rsidR="005A768C" w:rsidRDefault="005A768C">
      <w:pPr>
        <w:spacing w:after="0" w:line="240" w:lineRule="auto"/>
      </w:pPr>
      <w:r>
        <w:separator/>
      </w:r>
    </w:p>
  </w:footnote>
  <w:footnote w:type="continuationSeparator" w:id="0">
    <w:p w14:paraId="1E29AAF3" w14:textId="77777777" w:rsidR="005A768C" w:rsidRDefault="005A7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34319"/>
      <w:docPartObj>
        <w:docPartGallery w:val="Page Numbers (Top of Page)"/>
        <w:docPartUnique/>
      </w:docPartObj>
    </w:sdtPr>
    <w:sdtEndPr>
      <w:rPr>
        <w:noProof/>
      </w:rPr>
    </w:sdtEndPr>
    <w:sdtContent>
      <w:p w14:paraId="7DBD936D" w14:textId="2FCEB2D8" w:rsidR="00D93540" w:rsidRDefault="00601D35" w:rsidP="00B90E54">
        <w:r>
          <w:t>STRATEGIC MANAGEMENT</w:t>
        </w:r>
        <w:r w:rsidR="002A651E">
          <w:t xml:space="preserve">        </w:t>
        </w:r>
        <w:r w:rsidR="00080BC3">
          <w:rPr>
            <w:bCs/>
          </w:rPr>
          <w:tab/>
          <w:t xml:space="preserve">           </w:t>
        </w:r>
        <w:r w:rsidR="00942285">
          <w:rPr>
            <w:color w:val="0D0D0D" w:themeColor="text1" w:themeTint="F2"/>
            <w:spacing w:val="3"/>
            <w:shd w:val="clear" w:color="auto" w:fill="FFFFFF"/>
          </w:rPr>
          <w:tab/>
          <w:t xml:space="preserve">           </w:t>
        </w:r>
        <w:r w:rsidR="003B4013">
          <w:tab/>
        </w:r>
        <w:r w:rsidR="003B4013">
          <w:tab/>
        </w:r>
        <w:r w:rsidR="003B4013">
          <w:rPr>
            <w:color w:val="222222"/>
            <w:shd w:val="clear" w:color="auto" w:fill="FFFFFF"/>
          </w:rPr>
          <w:t xml:space="preserve"> </w:t>
        </w:r>
        <w:r w:rsidR="00623607">
          <w:rPr>
            <w:color w:val="222222"/>
            <w:shd w:val="clear" w:color="auto" w:fill="FFFFFF"/>
          </w:rPr>
          <w:t xml:space="preserve">          </w:t>
        </w:r>
        <w:r w:rsidR="002A0081">
          <w:rPr>
            <w:rFonts w:eastAsia="Times New Roman"/>
          </w:rPr>
          <w:tab/>
        </w:r>
        <w:r w:rsidR="003B4013">
          <w:rPr>
            <w:rFonts w:eastAsia="Times New Roman"/>
          </w:rPr>
          <w:t xml:space="preserve">           </w:t>
        </w:r>
        <w:r w:rsidR="00F7786C">
          <w:tab/>
        </w:r>
        <w:r w:rsidR="00BA0D2C">
          <w:t xml:space="preserve">           </w:t>
        </w:r>
        <w:r w:rsidR="0007681D">
          <w:tab/>
        </w:r>
        <w:r w:rsidR="00F8525D">
          <w:t xml:space="preserve">           </w:t>
        </w:r>
        <w:r w:rsidR="004F430B">
          <w:tab/>
        </w:r>
        <w:r w:rsidR="00F87139">
          <w:fldChar w:fldCharType="begin"/>
        </w:r>
        <w:r w:rsidR="00532362">
          <w:instrText xml:space="preserve"> PAGE   \* MERGEFORMAT </w:instrText>
        </w:r>
        <w:r w:rsidR="00F87139">
          <w:fldChar w:fldCharType="separate"/>
        </w:r>
        <w:r w:rsidR="00127DFA">
          <w:rPr>
            <w:noProof/>
          </w:rPr>
          <w:t>7</w:t>
        </w:r>
        <w:r w:rsidR="00F87139">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34A4" w14:textId="0D2F6B5F" w:rsidR="00C6396E" w:rsidRPr="002A651E" w:rsidRDefault="00601D35" w:rsidP="0002233A">
    <w:r>
      <w:t>Running head:</w:t>
    </w:r>
    <w:r w:rsidR="0007681D">
      <w:t xml:space="preserve"> </w:t>
    </w:r>
    <w:r w:rsidR="0002233A">
      <w:t>STRATEGIC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337684"/>
    <w:multiLevelType w:val="hybridMultilevel"/>
    <w:tmpl w:val="0BB2FBAC"/>
    <w:lvl w:ilvl="0" w:tplc="79F8BE1A">
      <w:start w:val="1"/>
      <w:numFmt w:val="decimal"/>
      <w:lvlText w:val="%1."/>
      <w:lvlJc w:val="left"/>
      <w:pPr>
        <w:ind w:left="720" w:hanging="360"/>
      </w:pPr>
    </w:lvl>
    <w:lvl w:ilvl="1" w:tplc="847E39AA">
      <w:start w:val="1"/>
      <w:numFmt w:val="lowerLetter"/>
      <w:lvlText w:val="%2."/>
      <w:lvlJc w:val="left"/>
      <w:pPr>
        <w:ind w:left="1440" w:hanging="360"/>
      </w:pPr>
    </w:lvl>
    <w:lvl w:ilvl="2" w:tplc="A63A6B8C">
      <w:start w:val="1"/>
      <w:numFmt w:val="lowerRoman"/>
      <w:lvlText w:val="%3."/>
      <w:lvlJc w:val="right"/>
      <w:pPr>
        <w:ind w:left="2160" w:hanging="180"/>
      </w:pPr>
    </w:lvl>
    <w:lvl w:ilvl="3" w:tplc="487C2FAA">
      <w:start w:val="1"/>
      <w:numFmt w:val="decimal"/>
      <w:lvlText w:val="%4."/>
      <w:lvlJc w:val="left"/>
      <w:pPr>
        <w:ind w:left="2880" w:hanging="360"/>
      </w:pPr>
    </w:lvl>
    <w:lvl w:ilvl="4" w:tplc="1D08FD7C">
      <w:start w:val="1"/>
      <w:numFmt w:val="lowerLetter"/>
      <w:lvlText w:val="%5."/>
      <w:lvlJc w:val="left"/>
      <w:pPr>
        <w:ind w:left="3600" w:hanging="360"/>
      </w:pPr>
    </w:lvl>
    <w:lvl w:ilvl="5" w:tplc="0DA61B26">
      <w:start w:val="1"/>
      <w:numFmt w:val="lowerRoman"/>
      <w:lvlText w:val="%6."/>
      <w:lvlJc w:val="right"/>
      <w:pPr>
        <w:ind w:left="4320" w:hanging="180"/>
      </w:pPr>
    </w:lvl>
    <w:lvl w:ilvl="6" w:tplc="FC7A58EA">
      <w:start w:val="1"/>
      <w:numFmt w:val="decimal"/>
      <w:lvlText w:val="%7."/>
      <w:lvlJc w:val="left"/>
      <w:pPr>
        <w:ind w:left="5040" w:hanging="360"/>
      </w:pPr>
    </w:lvl>
    <w:lvl w:ilvl="7" w:tplc="8A94D984">
      <w:start w:val="1"/>
      <w:numFmt w:val="lowerLetter"/>
      <w:lvlText w:val="%8."/>
      <w:lvlJc w:val="left"/>
      <w:pPr>
        <w:ind w:left="5760" w:hanging="360"/>
      </w:pPr>
    </w:lvl>
    <w:lvl w:ilvl="8" w:tplc="3BE05502">
      <w:start w:val="1"/>
      <w:numFmt w:val="lowerRoman"/>
      <w:lvlText w:val="%9."/>
      <w:lvlJc w:val="right"/>
      <w:pPr>
        <w:ind w:left="6480" w:hanging="180"/>
      </w:pPr>
    </w:lvl>
  </w:abstractNum>
  <w:abstractNum w:abstractNumId="1" w15:restartNumberingAfterBreak="0">
    <w:nsid w:val="5C795F60"/>
    <w:multiLevelType w:val="hybridMultilevel"/>
    <w:tmpl w:val="7D90675A"/>
    <w:lvl w:ilvl="0" w:tplc="CD76CF38">
      <w:start w:val="1"/>
      <w:numFmt w:val="decimal"/>
      <w:lvlText w:val="%1."/>
      <w:lvlJc w:val="left"/>
      <w:pPr>
        <w:ind w:left="720" w:hanging="360"/>
      </w:pPr>
    </w:lvl>
    <w:lvl w:ilvl="1" w:tplc="226CCC9C" w:tentative="1">
      <w:start w:val="1"/>
      <w:numFmt w:val="lowerLetter"/>
      <w:lvlText w:val="%2."/>
      <w:lvlJc w:val="left"/>
      <w:pPr>
        <w:ind w:left="1440" w:hanging="360"/>
      </w:pPr>
    </w:lvl>
    <w:lvl w:ilvl="2" w:tplc="3BF44D96" w:tentative="1">
      <w:start w:val="1"/>
      <w:numFmt w:val="lowerRoman"/>
      <w:lvlText w:val="%3."/>
      <w:lvlJc w:val="right"/>
      <w:pPr>
        <w:ind w:left="2160" w:hanging="180"/>
      </w:pPr>
    </w:lvl>
    <w:lvl w:ilvl="3" w:tplc="05A03EF8" w:tentative="1">
      <w:start w:val="1"/>
      <w:numFmt w:val="decimal"/>
      <w:lvlText w:val="%4."/>
      <w:lvlJc w:val="left"/>
      <w:pPr>
        <w:ind w:left="2880" w:hanging="360"/>
      </w:pPr>
    </w:lvl>
    <w:lvl w:ilvl="4" w:tplc="16121FC8" w:tentative="1">
      <w:start w:val="1"/>
      <w:numFmt w:val="lowerLetter"/>
      <w:lvlText w:val="%5."/>
      <w:lvlJc w:val="left"/>
      <w:pPr>
        <w:ind w:left="3600" w:hanging="360"/>
      </w:pPr>
    </w:lvl>
    <w:lvl w:ilvl="5" w:tplc="B6429948" w:tentative="1">
      <w:start w:val="1"/>
      <w:numFmt w:val="lowerRoman"/>
      <w:lvlText w:val="%6."/>
      <w:lvlJc w:val="right"/>
      <w:pPr>
        <w:ind w:left="4320" w:hanging="180"/>
      </w:pPr>
    </w:lvl>
    <w:lvl w:ilvl="6" w:tplc="ED6AB1CA" w:tentative="1">
      <w:start w:val="1"/>
      <w:numFmt w:val="decimal"/>
      <w:lvlText w:val="%7."/>
      <w:lvlJc w:val="left"/>
      <w:pPr>
        <w:ind w:left="5040" w:hanging="360"/>
      </w:pPr>
    </w:lvl>
    <w:lvl w:ilvl="7" w:tplc="43162B96" w:tentative="1">
      <w:start w:val="1"/>
      <w:numFmt w:val="lowerLetter"/>
      <w:lvlText w:val="%8."/>
      <w:lvlJc w:val="left"/>
      <w:pPr>
        <w:ind w:left="5760" w:hanging="360"/>
      </w:pPr>
    </w:lvl>
    <w:lvl w:ilvl="8" w:tplc="5FE8AA5C" w:tentative="1">
      <w:start w:val="1"/>
      <w:numFmt w:val="lowerRoman"/>
      <w:lvlText w:val="%9."/>
      <w:lvlJc w:val="right"/>
      <w:pPr>
        <w:ind w:left="6480" w:hanging="180"/>
      </w:pPr>
    </w:lvl>
  </w:abstractNum>
  <w:abstractNum w:abstractNumId="2" w15:restartNumberingAfterBreak="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E9F"/>
    <w:rsid w:val="000041E2"/>
    <w:rsid w:val="00011A5E"/>
    <w:rsid w:val="00017466"/>
    <w:rsid w:val="00017BBE"/>
    <w:rsid w:val="00020291"/>
    <w:rsid w:val="000203BB"/>
    <w:rsid w:val="00021523"/>
    <w:rsid w:val="0002233A"/>
    <w:rsid w:val="00025104"/>
    <w:rsid w:val="00025EF1"/>
    <w:rsid w:val="00030384"/>
    <w:rsid w:val="0003146C"/>
    <w:rsid w:val="000373EB"/>
    <w:rsid w:val="00037D48"/>
    <w:rsid w:val="000459FD"/>
    <w:rsid w:val="00053C2D"/>
    <w:rsid w:val="00054ECD"/>
    <w:rsid w:val="000557F7"/>
    <w:rsid w:val="00055CFC"/>
    <w:rsid w:val="00056231"/>
    <w:rsid w:val="00056DA8"/>
    <w:rsid w:val="00057F2F"/>
    <w:rsid w:val="00060433"/>
    <w:rsid w:val="000633C3"/>
    <w:rsid w:val="0006350A"/>
    <w:rsid w:val="00066641"/>
    <w:rsid w:val="000765A9"/>
    <w:rsid w:val="0007681D"/>
    <w:rsid w:val="00080377"/>
    <w:rsid w:val="00080BC3"/>
    <w:rsid w:val="0009526F"/>
    <w:rsid w:val="00096A36"/>
    <w:rsid w:val="00097EB2"/>
    <w:rsid w:val="000A1889"/>
    <w:rsid w:val="000A28BE"/>
    <w:rsid w:val="000A28F8"/>
    <w:rsid w:val="000A3D9F"/>
    <w:rsid w:val="000A6E4E"/>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877F6"/>
    <w:rsid w:val="00191912"/>
    <w:rsid w:val="00196365"/>
    <w:rsid w:val="001A05E8"/>
    <w:rsid w:val="001A34D0"/>
    <w:rsid w:val="001B3D3D"/>
    <w:rsid w:val="001B45DF"/>
    <w:rsid w:val="001B6CFB"/>
    <w:rsid w:val="001C077A"/>
    <w:rsid w:val="001C16E1"/>
    <w:rsid w:val="001C44AC"/>
    <w:rsid w:val="001C595D"/>
    <w:rsid w:val="001D1A56"/>
    <w:rsid w:val="001D211A"/>
    <w:rsid w:val="001D4C24"/>
    <w:rsid w:val="001D53BC"/>
    <w:rsid w:val="001D7791"/>
    <w:rsid w:val="001E3D3A"/>
    <w:rsid w:val="001E48B0"/>
    <w:rsid w:val="001E522F"/>
    <w:rsid w:val="001F648A"/>
    <w:rsid w:val="001F75D6"/>
    <w:rsid w:val="0020211E"/>
    <w:rsid w:val="002022D3"/>
    <w:rsid w:val="002040A1"/>
    <w:rsid w:val="002040E1"/>
    <w:rsid w:val="00221D8C"/>
    <w:rsid w:val="00222A91"/>
    <w:rsid w:val="002230CA"/>
    <w:rsid w:val="00224B84"/>
    <w:rsid w:val="00226102"/>
    <w:rsid w:val="00230B52"/>
    <w:rsid w:val="00230C0D"/>
    <w:rsid w:val="00234367"/>
    <w:rsid w:val="00235312"/>
    <w:rsid w:val="00236394"/>
    <w:rsid w:val="002375D6"/>
    <w:rsid w:val="00237A1A"/>
    <w:rsid w:val="002419AA"/>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A651E"/>
    <w:rsid w:val="002B2FC1"/>
    <w:rsid w:val="002B5072"/>
    <w:rsid w:val="002C6D06"/>
    <w:rsid w:val="002D0716"/>
    <w:rsid w:val="002D0EC8"/>
    <w:rsid w:val="002D24EB"/>
    <w:rsid w:val="002D5739"/>
    <w:rsid w:val="002E153F"/>
    <w:rsid w:val="002E443B"/>
    <w:rsid w:val="002E4995"/>
    <w:rsid w:val="002E5DA0"/>
    <w:rsid w:val="002E603C"/>
    <w:rsid w:val="002E627D"/>
    <w:rsid w:val="002E6C48"/>
    <w:rsid w:val="002F42AD"/>
    <w:rsid w:val="002F5C14"/>
    <w:rsid w:val="002F7689"/>
    <w:rsid w:val="00300268"/>
    <w:rsid w:val="00300C60"/>
    <w:rsid w:val="0030107F"/>
    <w:rsid w:val="00302894"/>
    <w:rsid w:val="00303A34"/>
    <w:rsid w:val="00306605"/>
    <w:rsid w:val="00307200"/>
    <w:rsid w:val="003077D6"/>
    <w:rsid w:val="00307AD9"/>
    <w:rsid w:val="00310C0E"/>
    <w:rsid w:val="003113A3"/>
    <w:rsid w:val="00312819"/>
    <w:rsid w:val="00312E8D"/>
    <w:rsid w:val="0031489A"/>
    <w:rsid w:val="0031680E"/>
    <w:rsid w:val="00321B59"/>
    <w:rsid w:val="00322AEA"/>
    <w:rsid w:val="003302F4"/>
    <w:rsid w:val="0033153C"/>
    <w:rsid w:val="00332553"/>
    <w:rsid w:val="00334B48"/>
    <w:rsid w:val="00342CCC"/>
    <w:rsid w:val="0034322D"/>
    <w:rsid w:val="00345E8E"/>
    <w:rsid w:val="00357296"/>
    <w:rsid w:val="003600EC"/>
    <w:rsid w:val="00361D82"/>
    <w:rsid w:val="00366F3E"/>
    <w:rsid w:val="003739BB"/>
    <w:rsid w:val="00374DF5"/>
    <w:rsid w:val="0038092D"/>
    <w:rsid w:val="00385355"/>
    <w:rsid w:val="00385A4B"/>
    <w:rsid w:val="00386BB4"/>
    <w:rsid w:val="003915AD"/>
    <w:rsid w:val="00394206"/>
    <w:rsid w:val="003961EF"/>
    <w:rsid w:val="00397A6A"/>
    <w:rsid w:val="003A19C1"/>
    <w:rsid w:val="003A19E7"/>
    <w:rsid w:val="003A23A2"/>
    <w:rsid w:val="003A65D1"/>
    <w:rsid w:val="003A7C3C"/>
    <w:rsid w:val="003B19B4"/>
    <w:rsid w:val="003B1F25"/>
    <w:rsid w:val="003B4013"/>
    <w:rsid w:val="003C2B59"/>
    <w:rsid w:val="003D0B76"/>
    <w:rsid w:val="003D1ACD"/>
    <w:rsid w:val="003D1FF2"/>
    <w:rsid w:val="003D2BEE"/>
    <w:rsid w:val="003E18A8"/>
    <w:rsid w:val="003E3126"/>
    <w:rsid w:val="003E4C88"/>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555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4F5304"/>
    <w:rsid w:val="00500679"/>
    <w:rsid w:val="00510EFD"/>
    <w:rsid w:val="00513625"/>
    <w:rsid w:val="00515602"/>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538E5"/>
    <w:rsid w:val="0056340C"/>
    <w:rsid w:val="005708EF"/>
    <w:rsid w:val="0057365A"/>
    <w:rsid w:val="00574622"/>
    <w:rsid w:val="005759B2"/>
    <w:rsid w:val="00580AA3"/>
    <w:rsid w:val="0058293C"/>
    <w:rsid w:val="00586709"/>
    <w:rsid w:val="00586986"/>
    <w:rsid w:val="00591D74"/>
    <w:rsid w:val="00596137"/>
    <w:rsid w:val="00596407"/>
    <w:rsid w:val="005A5B60"/>
    <w:rsid w:val="005A62AB"/>
    <w:rsid w:val="005A768C"/>
    <w:rsid w:val="005A7703"/>
    <w:rsid w:val="005B0303"/>
    <w:rsid w:val="005B2504"/>
    <w:rsid w:val="005B4525"/>
    <w:rsid w:val="005C5E13"/>
    <w:rsid w:val="005C6ABB"/>
    <w:rsid w:val="005C7A9F"/>
    <w:rsid w:val="005D3813"/>
    <w:rsid w:val="005D513D"/>
    <w:rsid w:val="005D5D22"/>
    <w:rsid w:val="005E00DE"/>
    <w:rsid w:val="005F101B"/>
    <w:rsid w:val="005F6946"/>
    <w:rsid w:val="005F6D98"/>
    <w:rsid w:val="0060190D"/>
    <w:rsid w:val="00601D35"/>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A20BA"/>
    <w:rsid w:val="006A3D31"/>
    <w:rsid w:val="006A6142"/>
    <w:rsid w:val="006B0FE7"/>
    <w:rsid w:val="006B14D3"/>
    <w:rsid w:val="006C0CA8"/>
    <w:rsid w:val="006C3052"/>
    <w:rsid w:val="006C42BA"/>
    <w:rsid w:val="006C476B"/>
    <w:rsid w:val="006C5327"/>
    <w:rsid w:val="006C6CC5"/>
    <w:rsid w:val="006D69FD"/>
    <w:rsid w:val="006D6E9C"/>
    <w:rsid w:val="006E3678"/>
    <w:rsid w:val="006E5C4A"/>
    <w:rsid w:val="006E645A"/>
    <w:rsid w:val="006F3DE0"/>
    <w:rsid w:val="006F53BC"/>
    <w:rsid w:val="006F6292"/>
    <w:rsid w:val="00700E24"/>
    <w:rsid w:val="00702D90"/>
    <w:rsid w:val="0070396D"/>
    <w:rsid w:val="00706D37"/>
    <w:rsid w:val="00711CFF"/>
    <w:rsid w:val="00717640"/>
    <w:rsid w:val="00720E28"/>
    <w:rsid w:val="00730636"/>
    <w:rsid w:val="0073330B"/>
    <w:rsid w:val="00736BE3"/>
    <w:rsid w:val="00737AC5"/>
    <w:rsid w:val="00740466"/>
    <w:rsid w:val="00741BAF"/>
    <w:rsid w:val="007450AB"/>
    <w:rsid w:val="00745FCB"/>
    <w:rsid w:val="00750213"/>
    <w:rsid w:val="00752DF7"/>
    <w:rsid w:val="00753518"/>
    <w:rsid w:val="007558CA"/>
    <w:rsid w:val="00756A7A"/>
    <w:rsid w:val="00771A8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0630E"/>
    <w:rsid w:val="00810DD7"/>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A7949"/>
    <w:rsid w:val="008B19F5"/>
    <w:rsid w:val="008B20F9"/>
    <w:rsid w:val="008B4730"/>
    <w:rsid w:val="008C0300"/>
    <w:rsid w:val="008C0FB0"/>
    <w:rsid w:val="008C1FEE"/>
    <w:rsid w:val="008D3EF3"/>
    <w:rsid w:val="008D5EED"/>
    <w:rsid w:val="008D6CFA"/>
    <w:rsid w:val="008E04C8"/>
    <w:rsid w:val="008E1689"/>
    <w:rsid w:val="008E3335"/>
    <w:rsid w:val="008F4D5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14CE"/>
    <w:rsid w:val="00972981"/>
    <w:rsid w:val="0097480E"/>
    <w:rsid w:val="00974C35"/>
    <w:rsid w:val="0097788C"/>
    <w:rsid w:val="00983244"/>
    <w:rsid w:val="00983B25"/>
    <w:rsid w:val="00987C5D"/>
    <w:rsid w:val="00992D66"/>
    <w:rsid w:val="00995D08"/>
    <w:rsid w:val="00996BB8"/>
    <w:rsid w:val="009A113B"/>
    <w:rsid w:val="009A1B0E"/>
    <w:rsid w:val="009A466A"/>
    <w:rsid w:val="009B109B"/>
    <w:rsid w:val="009C28D0"/>
    <w:rsid w:val="009C3F34"/>
    <w:rsid w:val="009D1937"/>
    <w:rsid w:val="009D2C60"/>
    <w:rsid w:val="009D4853"/>
    <w:rsid w:val="009D6480"/>
    <w:rsid w:val="009D70EB"/>
    <w:rsid w:val="009E15C8"/>
    <w:rsid w:val="009E362C"/>
    <w:rsid w:val="009E38B0"/>
    <w:rsid w:val="009E4A1D"/>
    <w:rsid w:val="009E7BA3"/>
    <w:rsid w:val="009F193D"/>
    <w:rsid w:val="009F4C2E"/>
    <w:rsid w:val="009F5157"/>
    <w:rsid w:val="009F53D9"/>
    <w:rsid w:val="00A00CF7"/>
    <w:rsid w:val="00A04211"/>
    <w:rsid w:val="00A11291"/>
    <w:rsid w:val="00A15B45"/>
    <w:rsid w:val="00A16D33"/>
    <w:rsid w:val="00A17E56"/>
    <w:rsid w:val="00A20CE2"/>
    <w:rsid w:val="00A2138D"/>
    <w:rsid w:val="00A26612"/>
    <w:rsid w:val="00A30C22"/>
    <w:rsid w:val="00A35A96"/>
    <w:rsid w:val="00A37945"/>
    <w:rsid w:val="00A43B6B"/>
    <w:rsid w:val="00A459C8"/>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594C"/>
    <w:rsid w:val="00B565D7"/>
    <w:rsid w:val="00B612A0"/>
    <w:rsid w:val="00B64B8C"/>
    <w:rsid w:val="00B7071E"/>
    <w:rsid w:val="00B80255"/>
    <w:rsid w:val="00B82880"/>
    <w:rsid w:val="00B8389E"/>
    <w:rsid w:val="00B861A6"/>
    <w:rsid w:val="00B90381"/>
    <w:rsid w:val="00B90E54"/>
    <w:rsid w:val="00B93508"/>
    <w:rsid w:val="00B93869"/>
    <w:rsid w:val="00B96847"/>
    <w:rsid w:val="00B96CEB"/>
    <w:rsid w:val="00B9711B"/>
    <w:rsid w:val="00BA0D2C"/>
    <w:rsid w:val="00BA5588"/>
    <w:rsid w:val="00BA5B7B"/>
    <w:rsid w:val="00BB092B"/>
    <w:rsid w:val="00BB3281"/>
    <w:rsid w:val="00BB773C"/>
    <w:rsid w:val="00BB7AC2"/>
    <w:rsid w:val="00BC2255"/>
    <w:rsid w:val="00BC4C28"/>
    <w:rsid w:val="00BC601F"/>
    <w:rsid w:val="00BD0579"/>
    <w:rsid w:val="00BD2022"/>
    <w:rsid w:val="00BD63CE"/>
    <w:rsid w:val="00BE1EE2"/>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C2C8E"/>
    <w:rsid w:val="00CC4C07"/>
    <w:rsid w:val="00CC6587"/>
    <w:rsid w:val="00CD361C"/>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4DDC"/>
    <w:rsid w:val="00DB5576"/>
    <w:rsid w:val="00DB61B5"/>
    <w:rsid w:val="00DB767C"/>
    <w:rsid w:val="00DC07F5"/>
    <w:rsid w:val="00DD0859"/>
    <w:rsid w:val="00DD1547"/>
    <w:rsid w:val="00DE37B6"/>
    <w:rsid w:val="00DE7540"/>
    <w:rsid w:val="00DF1B91"/>
    <w:rsid w:val="00DF44CF"/>
    <w:rsid w:val="00DF5EF8"/>
    <w:rsid w:val="00DF6646"/>
    <w:rsid w:val="00DF69C9"/>
    <w:rsid w:val="00E0070A"/>
    <w:rsid w:val="00E00DD9"/>
    <w:rsid w:val="00E03114"/>
    <w:rsid w:val="00E03885"/>
    <w:rsid w:val="00E03E9F"/>
    <w:rsid w:val="00E072DB"/>
    <w:rsid w:val="00E10E4A"/>
    <w:rsid w:val="00E150D6"/>
    <w:rsid w:val="00E207A4"/>
    <w:rsid w:val="00E25A90"/>
    <w:rsid w:val="00E25B15"/>
    <w:rsid w:val="00E3079C"/>
    <w:rsid w:val="00E340DE"/>
    <w:rsid w:val="00E365A6"/>
    <w:rsid w:val="00E36BC0"/>
    <w:rsid w:val="00E41439"/>
    <w:rsid w:val="00E41D8A"/>
    <w:rsid w:val="00E4239C"/>
    <w:rsid w:val="00E426D5"/>
    <w:rsid w:val="00E437A4"/>
    <w:rsid w:val="00E47109"/>
    <w:rsid w:val="00E51469"/>
    <w:rsid w:val="00E55A5B"/>
    <w:rsid w:val="00E6198A"/>
    <w:rsid w:val="00E61C1B"/>
    <w:rsid w:val="00E63985"/>
    <w:rsid w:val="00E6408F"/>
    <w:rsid w:val="00E6471C"/>
    <w:rsid w:val="00E67C4D"/>
    <w:rsid w:val="00E716E6"/>
    <w:rsid w:val="00E8114D"/>
    <w:rsid w:val="00E84312"/>
    <w:rsid w:val="00E8478B"/>
    <w:rsid w:val="00E854CA"/>
    <w:rsid w:val="00E95EAA"/>
    <w:rsid w:val="00E9715A"/>
    <w:rsid w:val="00EA0E9D"/>
    <w:rsid w:val="00EA1464"/>
    <w:rsid w:val="00EA2B91"/>
    <w:rsid w:val="00EA2C95"/>
    <w:rsid w:val="00EA7559"/>
    <w:rsid w:val="00EB0707"/>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0B15"/>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10F2B"/>
  <w15:docId w15:val="{00D6EF2F-D192-43F7-B9D5-BA98B29C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BA5B7B"/>
    <w:rPr>
      <w:color w:val="605E5C"/>
      <w:shd w:val="clear" w:color="auto" w:fill="E1DFDD"/>
    </w:rPr>
  </w:style>
  <w:style w:type="table" w:styleId="TableGrid">
    <w:name w:val="Table Grid"/>
    <w:basedOn w:val="TableNormal"/>
    <w:uiPriority w:val="39"/>
    <w:rsid w:val="00230B52"/>
    <w:pPr>
      <w:spacing w:after="0"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230B52"/>
    <w:pPr>
      <w:spacing w:after="0" w:line="240" w:lineRule="auto"/>
    </w:pPr>
    <w:rPr>
      <w:rFonts w:ascii="Arial" w:hAnsi="Arial" w:cstheme="minorBidi"/>
      <w:color w:val="FFFFFF" w:themeColor="background1"/>
      <w:sz w:val="20"/>
      <w:szCs w:val="22"/>
      <w:lang w:val="en-US"/>
    </w:rPr>
  </w:style>
  <w:style w:type="character" w:customStyle="1" w:styleId="TableTextChar">
    <w:name w:val="Table Text Char"/>
    <w:basedOn w:val="DefaultParagraphFont"/>
    <w:link w:val="TableText"/>
    <w:rsid w:val="00230B52"/>
    <w:rPr>
      <w:rFonts w:ascii="Arial" w:hAnsi="Arial" w:cstheme="minorBidi"/>
      <w:color w:val="FFFFFF" w:themeColor="background1"/>
      <w:sz w:val="2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cord.org/netflix-organizational-structure-design-organizational-chart-characteristics" TargetMode="External"/><Relationship Id="rId3" Type="http://schemas.openxmlformats.org/officeDocument/2006/relationships/settings" Target="settings.xml"/><Relationship Id="rId7" Type="http://schemas.openxmlformats.org/officeDocument/2006/relationships/hyperlink" Target="https://observer.com/2017/04/unique-strategy-netflix-deployed-to-reach-90-million-worldwide-subscrib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Maina</cp:lastModifiedBy>
  <cp:revision>4</cp:revision>
  <dcterms:created xsi:type="dcterms:W3CDTF">2020-07-13T11:01:00Z</dcterms:created>
  <dcterms:modified xsi:type="dcterms:W3CDTF">2020-07-13T15:05:00Z</dcterms:modified>
</cp:coreProperties>
</file>